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Default="00C758DC" w:rsidP="00C758DC">
      <w:pPr>
        <w:shd w:val="clear" w:color="auto" w:fill="FFFFFF" w:themeFill="background1"/>
        <w:spacing w:after="0" w:line="240" w:lineRule="auto"/>
        <w:jc w:val="right"/>
        <w:rPr>
          <w:rFonts w:ascii="Arial" w:hAnsi="Arial"/>
          <w:iCs/>
          <w:sz w:val="20"/>
        </w:rPr>
      </w:pPr>
      <w:r w:rsidRPr="0005456B">
        <w:rPr>
          <w:rFonts w:ascii="Arial" w:hAnsi="Arial"/>
          <w:iCs/>
          <w:sz w:val="20"/>
        </w:rPr>
        <w:t xml:space="preserve">Annex to the </w:t>
      </w:r>
      <w:r w:rsidR="00431D9B" w:rsidRPr="0005456B">
        <w:rPr>
          <w:rFonts w:ascii="Arial" w:hAnsi="Arial"/>
          <w:iCs/>
          <w:sz w:val="20"/>
        </w:rPr>
        <w:t>SPC</w:t>
      </w:r>
    </w:p>
    <w:p w14:paraId="72E9BF2B" w14:textId="77777777" w:rsidR="00F74B34" w:rsidRPr="0005456B" w:rsidRDefault="00F74B34" w:rsidP="00C758DC">
      <w:pPr>
        <w:shd w:val="clear" w:color="auto" w:fill="FFFFFF" w:themeFill="background1"/>
        <w:spacing w:after="0" w:line="240" w:lineRule="auto"/>
        <w:jc w:val="right"/>
        <w:rPr>
          <w:rFonts w:ascii="Arial" w:hAnsi="Arial" w:cs="Arial"/>
          <w:iCs/>
          <w:sz w:val="20"/>
          <w:szCs w:val="20"/>
        </w:rPr>
      </w:pPr>
    </w:p>
    <w:p w14:paraId="4A448C2E" w14:textId="5A7E7111" w:rsidR="00C758DC" w:rsidRDefault="00F74B34" w:rsidP="00C758DC">
      <w:pPr>
        <w:shd w:val="clear" w:color="auto" w:fill="FFFFFF"/>
        <w:spacing w:after="0" w:line="240" w:lineRule="auto"/>
        <w:ind w:right="-425"/>
        <w:jc w:val="center"/>
        <w:rPr>
          <w:rFonts w:ascii="Arial" w:hAnsi="Arial" w:cs="Arial"/>
          <w:b/>
          <w:sz w:val="20"/>
          <w:szCs w:val="20"/>
        </w:rPr>
      </w:pPr>
      <w:r w:rsidRPr="00F74B34">
        <w:rPr>
          <w:rFonts w:ascii="Arial" w:hAnsi="Arial" w:cs="Arial"/>
          <w:b/>
          <w:bCs/>
          <w:sz w:val="20"/>
          <w:szCs w:val="20"/>
        </w:rPr>
        <w:t>REQUIREMENTS FOR CONTRIBUTION TO SUSTAINABILITY AND RESILIENCE SET FOR THE PROCUREMENT OBJECT</w:t>
      </w:r>
    </w:p>
    <w:p w14:paraId="17A3B107" w14:textId="77777777" w:rsidR="00F74B34" w:rsidRPr="00A46439" w:rsidRDefault="00F74B34" w:rsidP="00C758DC">
      <w:pPr>
        <w:shd w:val="clear" w:color="auto" w:fill="FFFFFF"/>
        <w:spacing w:after="0" w:line="240" w:lineRule="auto"/>
        <w:ind w:right="-425"/>
        <w:jc w:val="center"/>
        <w:rPr>
          <w:rFonts w:ascii="Arial" w:hAnsi="Arial" w:cs="Arial"/>
          <w:b/>
          <w:sz w:val="20"/>
          <w:szCs w:val="20"/>
        </w:rPr>
      </w:pPr>
    </w:p>
    <w:p w14:paraId="5045EE83" w14:textId="78490530" w:rsidR="00F74B34" w:rsidRPr="00A46439" w:rsidRDefault="00F74B34" w:rsidP="00F74B34">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w:t>
      </w:r>
      <w:r>
        <w:rPr>
          <w:rFonts w:ascii="Arial" w:hAnsi="Arial"/>
          <w:sz w:val="20"/>
        </w:rPr>
        <w:t>c</w:t>
      </w:r>
      <w:r w:rsidRPr="00F74B34">
        <w:rPr>
          <w:rFonts w:ascii="Arial" w:hAnsi="Arial"/>
          <w:sz w:val="20"/>
        </w:rPr>
        <w:t xml:space="preserve">ontribution to </w:t>
      </w:r>
      <w:r>
        <w:rPr>
          <w:rFonts w:ascii="Arial" w:hAnsi="Arial"/>
          <w:sz w:val="20"/>
        </w:rPr>
        <w:t>s</w:t>
      </w:r>
      <w:r w:rsidRPr="00F74B34">
        <w:rPr>
          <w:rFonts w:ascii="Arial" w:hAnsi="Arial"/>
          <w:sz w:val="20"/>
        </w:rPr>
        <w:t xml:space="preserve">ustainability and </w:t>
      </w:r>
      <w:r>
        <w:rPr>
          <w:rFonts w:ascii="Arial" w:hAnsi="Arial"/>
          <w:sz w:val="20"/>
        </w:rPr>
        <w:t>r</w:t>
      </w:r>
      <w:r w:rsidRPr="00F74B34">
        <w:rPr>
          <w:rFonts w:ascii="Arial" w:hAnsi="Arial"/>
          <w:sz w:val="20"/>
        </w:rPr>
        <w:t>esilience</w:t>
      </w:r>
      <w:r>
        <w:rPr>
          <w:rFonts w:ascii="Arial" w:hAnsi="Arial"/>
          <w:sz w:val="20"/>
        </w:rPr>
        <w:t xml:space="preserve"> procurement</w:t>
      </w:r>
      <w:r w:rsidRPr="00A46439">
        <w:rPr>
          <w:rFonts w:ascii="Arial" w:hAnsi="Arial"/>
          <w:sz w:val="20"/>
        </w:rPr>
        <w:t xml:space="preserve"> requirements in accordance with the procedures set out in the SPC, together with the Initial Tender or during the Contract performance period. The document on the </w:t>
      </w:r>
      <w:r>
        <w:rPr>
          <w:rFonts w:ascii="Arial" w:hAnsi="Arial"/>
          <w:sz w:val="20"/>
        </w:rPr>
        <w:t>c</w:t>
      </w:r>
      <w:r w:rsidRPr="00F74B34">
        <w:rPr>
          <w:rFonts w:ascii="Arial" w:hAnsi="Arial"/>
          <w:sz w:val="20"/>
        </w:rPr>
        <w:t xml:space="preserve">ontribution to </w:t>
      </w:r>
      <w:r>
        <w:rPr>
          <w:rFonts w:ascii="Arial" w:hAnsi="Arial"/>
          <w:sz w:val="20"/>
        </w:rPr>
        <w:t>s</w:t>
      </w:r>
      <w:r w:rsidRPr="00F74B34">
        <w:rPr>
          <w:rFonts w:ascii="Arial" w:hAnsi="Arial"/>
          <w:sz w:val="20"/>
        </w:rPr>
        <w:t xml:space="preserve">ustainability and </w:t>
      </w:r>
      <w:r>
        <w:rPr>
          <w:rFonts w:ascii="Arial" w:hAnsi="Arial"/>
          <w:sz w:val="20"/>
        </w:rPr>
        <w:t>r</w:t>
      </w:r>
      <w:r w:rsidRPr="00F74B34">
        <w:rPr>
          <w:rFonts w:ascii="Arial" w:hAnsi="Arial"/>
          <w:sz w:val="20"/>
        </w:rPr>
        <w:t>esilience</w:t>
      </w:r>
      <w:r w:rsidRPr="00F74B34">
        <w:t xml:space="preserve"> </w:t>
      </w:r>
      <w:proofErr w:type="gramStart"/>
      <w:r w:rsidRPr="00F74B34">
        <w:rPr>
          <w:rFonts w:ascii="Arial" w:hAnsi="Arial"/>
          <w:sz w:val="20"/>
        </w:rPr>
        <w:t>procurement</w:t>
      </w:r>
      <w:r>
        <w:rPr>
          <w:rFonts w:ascii="Arial" w:hAnsi="Arial"/>
          <w:sz w:val="20"/>
        </w:rPr>
        <w:t xml:space="preserve"> </w:t>
      </w:r>
      <w:r w:rsidRPr="00A46439">
        <w:rPr>
          <w:rFonts w:ascii="Arial" w:hAnsi="Arial"/>
          <w:sz w:val="20"/>
        </w:rPr>
        <w:t xml:space="preserve"> requirements</w:t>
      </w:r>
      <w:proofErr w:type="gramEnd"/>
      <w:r w:rsidRPr="00A46439">
        <w:rPr>
          <w:rFonts w:ascii="Arial" w:hAnsi="Arial"/>
          <w:sz w:val="20"/>
        </w:rPr>
        <w:t xml:space="preserve"> for the procurement object is an integral part of the </w:t>
      </w:r>
      <w:r>
        <w:rPr>
          <w:rFonts w:ascii="Arial" w:hAnsi="Arial"/>
          <w:b/>
          <w:bCs/>
          <w:sz w:val="20"/>
        </w:rPr>
        <w:t>SPC</w:t>
      </w:r>
      <w:r w:rsidRPr="00A46439">
        <w:rPr>
          <w:rFonts w:ascii="Arial" w:hAnsi="Arial"/>
          <w:b/>
          <w:bCs/>
          <w:sz w:val="20"/>
        </w:rPr>
        <w:t xml:space="preserve"> and is Annex No. to the Contract</w:t>
      </w:r>
      <w:r w:rsidRPr="00A46439">
        <w:rPr>
          <w:rFonts w:ascii="Arial" w:hAnsi="Arial"/>
          <w:sz w:val="20"/>
        </w:rPr>
        <w:t>.</w:t>
      </w:r>
    </w:p>
    <w:p w14:paraId="25DBF7BA" w14:textId="03D0F103" w:rsidR="00F74B34" w:rsidRPr="00A46439" w:rsidRDefault="00F74B34" w:rsidP="00F74B34">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w:t>
      </w:r>
      <w:r>
        <w:rPr>
          <w:rFonts w:ascii="Arial" w:hAnsi="Arial"/>
          <w:sz w:val="20"/>
        </w:rPr>
        <w:t>c</w:t>
      </w:r>
      <w:r w:rsidRPr="00F74B34">
        <w:rPr>
          <w:rFonts w:ascii="Arial" w:hAnsi="Arial"/>
          <w:sz w:val="20"/>
        </w:rPr>
        <w:t xml:space="preserve">ontribution to </w:t>
      </w:r>
      <w:r>
        <w:rPr>
          <w:rFonts w:ascii="Arial" w:hAnsi="Arial"/>
          <w:sz w:val="20"/>
        </w:rPr>
        <w:t>s</w:t>
      </w:r>
      <w:r w:rsidRPr="00F74B34">
        <w:rPr>
          <w:rFonts w:ascii="Arial" w:hAnsi="Arial"/>
          <w:sz w:val="20"/>
        </w:rPr>
        <w:t xml:space="preserve">ustainability and </w:t>
      </w:r>
      <w:r>
        <w:rPr>
          <w:rFonts w:ascii="Arial" w:hAnsi="Arial"/>
          <w:sz w:val="20"/>
        </w:rPr>
        <w:t>r</w:t>
      </w:r>
      <w:r w:rsidRPr="00F74B34">
        <w:rPr>
          <w:rFonts w:ascii="Arial" w:hAnsi="Arial"/>
          <w:sz w:val="20"/>
        </w:rPr>
        <w:t>esilience</w:t>
      </w:r>
      <w:r w:rsidRPr="00A46439">
        <w:rPr>
          <w:rFonts w:ascii="Arial" w:hAnsi="Arial"/>
          <w:sz w:val="20"/>
        </w:rPr>
        <w:t xml:space="preserve"> procurement requirement during the Contract performance period. In such a case, the supplier must ensure that each economic entity whose capacities it relies on and/or subcontractor will adhere to the </w:t>
      </w:r>
      <w:r>
        <w:rPr>
          <w:rFonts w:ascii="Arial" w:hAnsi="Arial"/>
          <w:sz w:val="20"/>
        </w:rPr>
        <w:t>c</w:t>
      </w:r>
      <w:r w:rsidRPr="00F74B34">
        <w:rPr>
          <w:rFonts w:ascii="Arial" w:hAnsi="Arial"/>
          <w:sz w:val="20"/>
        </w:rPr>
        <w:t xml:space="preserve">ontribution to </w:t>
      </w:r>
      <w:r>
        <w:rPr>
          <w:rFonts w:ascii="Arial" w:hAnsi="Arial"/>
          <w:sz w:val="20"/>
        </w:rPr>
        <w:t>s</w:t>
      </w:r>
      <w:r w:rsidRPr="00F74B34">
        <w:rPr>
          <w:rFonts w:ascii="Arial" w:hAnsi="Arial"/>
          <w:sz w:val="20"/>
        </w:rPr>
        <w:t xml:space="preserve">ustainability and </w:t>
      </w:r>
      <w:r>
        <w:rPr>
          <w:rFonts w:ascii="Arial" w:hAnsi="Arial"/>
          <w:sz w:val="20"/>
        </w:rPr>
        <w:t>r</w:t>
      </w:r>
      <w:r w:rsidRPr="00F74B34">
        <w:rPr>
          <w:rFonts w:ascii="Arial" w:hAnsi="Arial"/>
          <w:sz w:val="20"/>
        </w:rPr>
        <w:t>esilience</w:t>
      </w:r>
      <w:r w:rsidRPr="00A46439">
        <w:rPr>
          <w:rFonts w:ascii="Arial" w:hAnsi="Arial"/>
          <w:sz w:val="20"/>
        </w:rPr>
        <w:t xml:space="preserve"> procurement requirement during the performance of the Contract. </w:t>
      </w:r>
    </w:p>
    <w:p w14:paraId="02BB4FC6" w14:textId="37A42934" w:rsidR="00F74B34" w:rsidRPr="00A46439" w:rsidRDefault="00F74B34" w:rsidP="00F74B34">
      <w:pPr>
        <w:spacing w:after="0" w:line="240" w:lineRule="auto"/>
        <w:ind w:firstLine="567"/>
        <w:jc w:val="both"/>
        <w:rPr>
          <w:rFonts w:ascii="Arial" w:hAnsi="Arial" w:cs="Arial"/>
          <w:sz w:val="20"/>
          <w:szCs w:val="20"/>
        </w:rPr>
      </w:pPr>
      <w:r w:rsidRPr="00A46439">
        <w:rPr>
          <w:rFonts w:ascii="Arial" w:hAnsi="Arial"/>
          <w:sz w:val="20"/>
        </w:rPr>
        <w:t xml:space="preserve">If the tender is submitted by a Group of Suppliers, the </w:t>
      </w:r>
      <w:r>
        <w:rPr>
          <w:rFonts w:ascii="Arial" w:hAnsi="Arial"/>
          <w:sz w:val="20"/>
        </w:rPr>
        <w:t>c</w:t>
      </w:r>
      <w:r w:rsidRPr="00F74B34">
        <w:rPr>
          <w:rFonts w:ascii="Arial" w:hAnsi="Arial"/>
          <w:sz w:val="20"/>
        </w:rPr>
        <w:t xml:space="preserve">ontribution to </w:t>
      </w:r>
      <w:r>
        <w:rPr>
          <w:rFonts w:ascii="Arial" w:hAnsi="Arial"/>
          <w:sz w:val="20"/>
        </w:rPr>
        <w:t>s</w:t>
      </w:r>
      <w:r w:rsidRPr="00F74B34">
        <w:rPr>
          <w:rFonts w:ascii="Arial" w:hAnsi="Arial"/>
          <w:sz w:val="20"/>
        </w:rPr>
        <w:t xml:space="preserve">ustainability and </w:t>
      </w:r>
      <w:r>
        <w:rPr>
          <w:rFonts w:ascii="Arial" w:hAnsi="Arial"/>
          <w:sz w:val="20"/>
        </w:rPr>
        <w:t>r</w:t>
      </w:r>
      <w:r w:rsidRPr="00F74B34">
        <w:rPr>
          <w:rFonts w:ascii="Arial" w:hAnsi="Arial"/>
          <w:sz w:val="20"/>
        </w:rPr>
        <w:t>esilience</w:t>
      </w:r>
      <w:r w:rsidRPr="00A46439">
        <w:rPr>
          <w:rFonts w:ascii="Arial" w:hAnsi="Arial"/>
          <w:sz w:val="20"/>
        </w:rPr>
        <w:t xml:space="preserve"> procurement requirement must be adhered by the member(s) of the Group of Suppliers based on the obligations they undertake to perform the procurement contract, i.e., the </w:t>
      </w:r>
      <w:r>
        <w:rPr>
          <w:rFonts w:ascii="Arial" w:hAnsi="Arial"/>
          <w:sz w:val="20"/>
        </w:rPr>
        <w:t>c</w:t>
      </w:r>
      <w:r w:rsidRPr="00F74B34">
        <w:rPr>
          <w:rFonts w:ascii="Arial" w:hAnsi="Arial"/>
          <w:sz w:val="20"/>
        </w:rPr>
        <w:t xml:space="preserve">ontribution to </w:t>
      </w:r>
      <w:r>
        <w:rPr>
          <w:rFonts w:ascii="Arial" w:hAnsi="Arial"/>
          <w:sz w:val="20"/>
        </w:rPr>
        <w:t>s</w:t>
      </w:r>
      <w:r w:rsidRPr="00F74B34">
        <w:rPr>
          <w:rFonts w:ascii="Arial" w:hAnsi="Arial"/>
          <w:sz w:val="20"/>
        </w:rPr>
        <w:t xml:space="preserve">ustainability and </w:t>
      </w:r>
      <w:r>
        <w:rPr>
          <w:rFonts w:ascii="Arial" w:hAnsi="Arial"/>
          <w:sz w:val="20"/>
        </w:rPr>
        <w:t>r</w:t>
      </w:r>
      <w:r w:rsidRPr="00F74B34">
        <w:rPr>
          <w:rFonts w:ascii="Arial" w:hAnsi="Arial"/>
          <w:sz w:val="20"/>
        </w:rPr>
        <w:t xml:space="preserve">esilience </w:t>
      </w:r>
      <w:r w:rsidRPr="00A46439">
        <w:rPr>
          <w:rFonts w:ascii="Arial" w:hAnsi="Arial"/>
          <w:sz w:val="20"/>
        </w:rPr>
        <w:t xml:space="preserve">procurement requirement must be adhered by each member of the Group of Suppliers that will carry out the activities under the procurement contract to which the </w:t>
      </w:r>
      <w:r>
        <w:rPr>
          <w:rFonts w:ascii="Arial" w:hAnsi="Arial"/>
          <w:sz w:val="20"/>
        </w:rPr>
        <w:t>c</w:t>
      </w:r>
      <w:r w:rsidRPr="00F74B34">
        <w:rPr>
          <w:rFonts w:ascii="Arial" w:hAnsi="Arial"/>
          <w:sz w:val="20"/>
        </w:rPr>
        <w:t xml:space="preserve">ontribution to </w:t>
      </w:r>
      <w:r>
        <w:rPr>
          <w:rFonts w:ascii="Arial" w:hAnsi="Arial"/>
          <w:sz w:val="20"/>
        </w:rPr>
        <w:t>s</w:t>
      </w:r>
      <w:r w:rsidRPr="00F74B34">
        <w:rPr>
          <w:rFonts w:ascii="Arial" w:hAnsi="Arial"/>
          <w:sz w:val="20"/>
        </w:rPr>
        <w:t xml:space="preserve">ustainability and </w:t>
      </w:r>
      <w:r>
        <w:rPr>
          <w:rFonts w:ascii="Arial" w:hAnsi="Arial"/>
          <w:sz w:val="20"/>
        </w:rPr>
        <w:t>r</w:t>
      </w:r>
      <w:r w:rsidRPr="00F74B34">
        <w:rPr>
          <w:rFonts w:ascii="Arial" w:hAnsi="Arial"/>
          <w:sz w:val="20"/>
        </w:rPr>
        <w:t>esilience</w:t>
      </w:r>
      <w:r w:rsidRPr="00A46439">
        <w:rPr>
          <w:rFonts w:ascii="Arial" w:hAnsi="Arial"/>
          <w:sz w:val="20"/>
        </w:rPr>
        <w:t xml:space="preserv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14312" w:type="dxa"/>
        <w:tblLook w:val="04A0" w:firstRow="1" w:lastRow="0" w:firstColumn="1" w:lastColumn="0" w:noHBand="0" w:noVBand="1"/>
      </w:tblPr>
      <w:tblGrid>
        <w:gridCol w:w="988"/>
        <w:gridCol w:w="5811"/>
        <w:gridCol w:w="3686"/>
        <w:gridCol w:w="3827"/>
      </w:tblGrid>
      <w:tr w:rsidR="0020014E" w:rsidRPr="0020014E" w14:paraId="7C683826" w14:textId="77777777" w:rsidTr="00824F5D">
        <w:tc>
          <w:tcPr>
            <w:tcW w:w="988" w:type="dxa"/>
            <w:vAlign w:val="center"/>
          </w:tcPr>
          <w:p w14:paraId="0807B086" w14:textId="77777777" w:rsidR="0020014E" w:rsidRPr="0020014E" w:rsidRDefault="0020014E" w:rsidP="0020014E">
            <w:pPr>
              <w:tabs>
                <w:tab w:val="left" w:pos="567"/>
              </w:tabs>
              <w:spacing w:after="160" w:line="259" w:lineRule="auto"/>
              <w:jc w:val="center"/>
              <w:rPr>
                <w:rFonts w:ascii="Arial" w:hAnsi="Arial" w:cs="Arial"/>
                <w:b/>
                <w:bCs/>
                <w:iCs/>
                <w:sz w:val="20"/>
                <w:szCs w:val="20"/>
                <w:lang w:val="lt-LT"/>
              </w:rPr>
            </w:pPr>
            <w:r w:rsidRPr="0020014E">
              <w:rPr>
                <w:rFonts w:ascii="Arial" w:hAnsi="Arial" w:cs="Arial"/>
                <w:b/>
                <w:bCs/>
                <w:iCs/>
                <w:sz w:val="20"/>
                <w:szCs w:val="20"/>
                <w:lang w:val="lt-LT"/>
              </w:rPr>
              <w:t>Eil.</w:t>
            </w:r>
          </w:p>
          <w:p w14:paraId="2A0BBBC1" w14:textId="77777777" w:rsidR="0020014E" w:rsidRPr="0020014E" w:rsidRDefault="0020014E" w:rsidP="0020014E">
            <w:pPr>
              <w:spacing w:after="160" w:line="259" w:lineRule="auto"/>
              <w:jc w:val="center"/>
              <w:rPr>
                <w:rFonts w:ascii="Arial" w:eastAsia="Calibri" w:hAnsi="Arial" w:cs="Arial"/>
                <w:b/>
                <w:bCs/>
                <w:sz w:val="20"/>
                <w:szCs w:val="20"/>
                <w:lang w:val="lt-LT"/>
              </w:rPr>
            </w:pPr>
            <w:r w:rsidRPr="0020014E">
              <w:rPr>
                <w:rFonts w:ascii="Arial" w:hAnsi="Arial" w:cs="Arial"/>
                <w:b/>
                <w:bCs/>
                <w:iCs/>
                <w:sz w:val="20"/>
                <w:szCs w:val="20"/>
                <w:lang w:val="lt-LT"/>
              </w:rPr>
              <w:t>Nr.</w:t>
            </w:r>
          </w:p>
        </w:tc>
        <w:tc>
          <w:tcPr>
            <w:tcW w:w="5811" w:type="dxa"/>
            <w:vAlign w:val="center"/>
          </w:tcPr>
          <w:p w14:paraId="1F2EAD80" w14:textId="39B2154C" w:rsidR="0020014E" w:rsidRPr="0020014E" w:rsidRDefault="00D301EB" w:rsidP="0020014E">
            <w:pPr>
              <w:spacing w:after="160" w:line="259" w:lineRule="auto"/>
              <w:jc w:val="center"/>
              <w:rPr>
                <w:rFonts w:ascii="Arial" w:eastAsia="Calibri" w:hAnsi="Arial" w:cs="Arial"/>
                <w:b/>
                <w:bCs/>
                <w:sz w:val="20"/>
                <w:szCs w:val="20"/>
                <w:lang w:val="lt-LT"/>
              </w:rPr>
            </w:pPr>
            <w:r w:rsidRPr="00D301EB">
              <w:rPr>
                <w:rFonts w:ascii="Arial" w:hAnsi="Arial" w:cs="Arial"/>
                <w:b/>
                <w:bCs/>
                <w:iCs/>
                <w:sz w:val="20"/>
                <w:szCs w:val="20"/>
                <w:lang w:val="lt-LT"/>
              </w:rPr>
              <w:t xml:space="preserve">A </w:t>
            </w:r>
            <w:proofErr w:type="spellStart"/>
            <w:r w:rsidRPr="00D301EB">
              <w:rPr>
                <w:rFonts w:ascii="Arial" w:hAnsi="Arial" w:cs="Arial"/>
                <w:b/>
                <w:bCs/>
                <w:iCs/>
                <w:sz w:val="20"/>
                <w:szCs w:val="20"/>
                <w:lang w:val="lt-LT"/>
              </w:rPr>
              <w:t>requirement</w:t>
            </w:r>
            <w:proofErr w:type="spellEnd"/>
            <w:r w:rsidRPr="00D301EB">
              <w:rPr>
                <w:rFonts w:ascii="Arial" w:hAnsi="Arial" w:cs="Arial"/>
                <w:b/>
                <w:bCs/>
                <w:iCs/>
                <w:sz w:val="20"/>
                <w:szCs w:val="20"/>
                <w:lang w:val="lt-LT"/>
              </w:rPr>
              <w:t xml:space="preserve"> </w:t>
            </w:r>
            <w:proofErr w:type="spellStart"/>
            <w:r w:rsidRPr="00D301EB">
              <w:rPr>
                <w:rFonts w:ascii="Arial" w:hAnsi="Arial" w:cs="Arial"/>
                <w:b/>
                <w:bCs/>
                <w:iCs/>
                <w:sz w:val="20"/>
                <w:szCs w:val="20"/>
                <w:lang w:val="lt-LT"/>
              </w:rPr>
              <w:t>is</w:t>
            </w:r>
            <w:proofErr w:type="spellEnd"/>
            <w:r w:rsidRPr="00D301EB">
              <w:rPr>
                <w:rFonts w:ascii="Arial" w:hAnsi="Arial" w:cs="Arial"/>
                <w:b/>
                <w:bCs/>
                <w:iCs/>
                <w:sz w:val="20"/>
                <w:szCs w:val="20"/>
                <w:lang w:val="lt-LT"/>
              </w:rPr>
              <w:t xml:space="preserve"> </w:t>
            </w:r>
            <w:proofErr w:type="spellStart"/>
            <w:r w:rsidRPr="00D301EB">
              <w:rPr>
                <w:rFonts w:ascii="Arial" w:hAnsi="Arial" w:cs="Arial"/>
                <w:b/>
                <w:bCs/>
                <w:iCs/>
                <w:sz w:val="20"/>
                <w:szCs w:val="20"/>
                <w:lang w:val="lt-LT"/>
              </w:rPr>
              <w:t>set</w:t>
            </w:r>
            <w:proofErr w:type="spellEnd"/>
            <w:r w:rsidRPr="00D301EB">
              <w:rPr>
                <w:rFonts w:ascii="Arial" w:hAnsi="Arial" w:cs="Arial"/>
                <w:b/>
                <w:bCs/>
                <w:iCs/>
                <w:sz w:val="20"/>
                <w:szCs w:val="20"/>
                <w:lang w:val="lt-LT"/>
              </w:rPr>
              <w:t xml:space="preserve"> </w:t>
            </w:r>
            <w:proofErr w:type="spellStart"/>
            <w:r w:rsidRPr="00D301EB">
              <w:rPr>
                <w:rFonts w:ascii="Arial" w:hAnsi="Arial" w:cs="Arial"/>
                <w:b/>
                <w:bCs/>
                <w:iCs/>
                <w:sz w:val="20"/>
                <w:szCs w:val="20"/>
                <w:lang w:val="lt-LT"/>
              </w:rPr>
              <w:t>for</w:t>
            </w:r>
            <w:proofErr w:type="spellEnd"/>
            <w:r w:rsidRPr="00D301EB">
              <w:rPr>
                <w:rFonts w:ascii="Arial" w:hAnsi="Arial" w:cs="Arial"/>
                <w:b/>
                <w:bCs/>
                <w:iCs/>
                <w:sz w:val="20"/>
                <w:szCs w:val="20"/>
                <w:lang w:val="lt-LT"/>
              </w:rPr>
              <w:t xml:space="preserve"> </w:t>
            </w:r>
            <w:proofErr w:type="spellStart"/>
            <w:r w:rsidRPr="00D301EB">
              <w:rPr>
                <w:rFonts w:ascii="Arial" w:hAnsi="Arial" w:cs="Arial"/>
                <w:b/>
                <w:bCs/>
                <w:iCs/>
                <w:sz w:val="20"/>
                <w:szCs w:val="20"/>
                <w:lang w:val="lt-LT"/>
              </w:rPr>
              <w:t>the</w:t>
            </w:r>
            <w:proofErr w:type="spellEnd"/>
            <w:r w:rsidRPr="00D301EB">
              <w:rPr>
                <w:rFonts w:ascii="Arial" w:hAnsi="Arial" w:cs="Arial"/>
                <w:b/>
                <w:bCs/>
                <w:iCs/>
                <w:sz w:val="20"/>
                <w:szCs w:val="20"/>
                <w:lang w:val="lt-LT"/>
              </w:rPr>
              <w:t xml:space="preserve"> </w:t>
            </w:r>
            <w:proofErr w:type="spellStart"/>
            <w:r w:rsidRPr="00D301EB">
              <w:rPr>
                <w:rFonts w:ascii="Arial" w:hAnsi="Arial" w:cs="Arial"/>
                <w:b/>
                <w:bCs/>
                <w:iCs/>
                <w:sz w:val="20"/>
                <w:szCs w:val="20"/>
                <w:lang w:val="lt-LT"/>
              </w:rPr>
              <w:t>procurement</w:t>
            </w:r>
            <w:proofErr w:type="spellEnd"/>
            <w:r w:rsidRPr="00D301EB">
              <w:rPr>
                <w:rFonts w:ascii="Arial" w:hAnsi="Arial" w:cs="Arial"/>
                <w:b/>
                <w:bCs/>
                <w:iCs/>
                <w:sz w:val="20"/>
                <w:szCs w:val="20"/>
                <w:lang w:val="lt-LT"/>
              </w:rPr>
              <w:t xml:space="preserve"> </w:t>
            </w:r>
            <w:proofErr w:type="spellStart"/>
            <w:r w:rsidRPr="00D301EB">
              <w:rPr>
                <w:rFonts w:ascii="Arial" w:hAnsi="Arial" w:cs="Arial"/>
                <w:b/>
                <w:bCs/>
                <w:iCs/>
                <w:sz w:val="20"/>
                <w:szCs w:val="20"/>
                <w:lang w:val="lt-LT"/>
              </w:rPr>
              <w:t>object</w:t>
            </w:r>
            <w:proofErr w:type="spellEnd"/>
          </w:p>
        </w:tc>
        <w:tc>
          <w:tcPr>
            <w:tcW w:w="3686" w:type="dxa"/>
            <w:vAlign w:val="center"/>
          </w:tcPr>
          <w:p w14:paraId="5CC2C32E" w14:textId="654DC115" w:rsidR="0020014E" w:rsidRPr="0020014E" w:rsidRDefault="000B73C7" w:rsidP="0020014E">
            <w:pPr>
              <w:tabs>
                <w:tab w:val="left" w:pos="851"/>
              </w:tabs>
              <w:spacing w:after="160" w:line="259" w:lineRule="auto"/>
              <w:ind w:left="142"/>
              <w:jc w:val="center"/>
              <w:rPr>
                <w:rFonts w:ascii="Arial" w:hAnsi="Arial" w:cs="Arial"/>
                <w:b/>
                <w:bCs/>
                <w:iCs/>
                <w:sz w:val="20"/>
                <w:szCs w:val="20"/>
                <w:lang w:val="lt-LT"/>
              </w:rPr>
            </w:pPr>
            <w:proofErr w:type="spellStart"/>
            <w:r w:rsidRPr="000B73C7">
              <w:rPr>
                <w:rFonts w:ascii="Arial" w:hAnsi="Arial" w:cs="Arial"/>
                <w:b/>
                <w:bCs/>
                <w:iCs/>
                <w:sz w:val="20"/>
                <w:szCs w:val="20"/>
                <w:lang w:val="lt-LT"/>
              </w:rPr>
              <w:t>Compliance</w:t>
            </w:r>
            <w:proofErr w:type="spellEnd"/>
            <w:r w:rsidRPr="000B73C7">
              <w:rPr>
                <w:rFonts w:ascii="Arial" w:hAnsi="Arial" w:cs="Arial"/>
                <w:b/>
                <w:bCs/>
                <w:iCs/>
                <w:sz w:val="20"/>
                <w:szCs w:val="20"/>
                <w:lang w:val="lt-LT"/>
              </w:rPr>
              <w:t xml:space="preserve"> </w:t>
            </w:r>
            <w:proofErr w:type="spellStart"/>
            <w:r w:rsidRPr="000B73C7">
              <w:rPr>
                <w:rFonts w:ascii="Arial" w:hAnsi="Arial" w:cs="Arial"/>
                <w:b/>
                <w:bCs/>
                <w:iCs/>
                <w:sz w:val="20"/>
                <w:szCs w:val="20"/>
                <w:lang w:val="lt-LT"/>
              </w:rPr>
              <w:t>evidence</w:t>
            </w:r>
            <w:proofErr w:type="spellEnd"/>
            <w:r w:rsidRPr="000B73C7">
              <w:rPr>
                <w:rFonts w:ascii="Arial" w:hAnsi="Arial" w:cs="Arial"/>
                <w:b/>
                <w:bCs/>
                <w:iCs/>
                <w:sz w:val="20"/>
                <w:szCs w:val="20"/>
                <w:lang w:val="lt-LT"/>
              </w:rPr>
              <w:t xml:space="preserve"> </w:t>
            </w:r>
            <w:proofErr w:type="spellStart"/>
            <w:r w:rsidRPr="000B73C7">
              <w:rPr>
                <w:rFonts w:ascii="Arial" w:hAnsi="Arial" w:cs="Arial"/>
                <w:b/>
                <w:bCs/>
                <w:iCs/>
                <w:sz w:val="20"/>
                <w:szCs w:val="20"/>
                <w:lang w:val="lt-LT"/>
              </w:rPr>
              <w:t>is</w:t>
            </w:r>
            <w:proofErr w:type="spellEnd"/>
            <w:r w:rsidRPr="000B73C7">
              <w:rPr>
                <w:rFonts w:ascii="Arial" w:hAnsi="Arial" w:cs="Arial"/>
                <w:b/>
                <w:bCs/>
                <w:iCs/>
                <w:sz w:val="20"/>
                <w:szCs w:val="20"/>
                <w:lang w:val="lt-LT"/>
              </w:rPr>
              <w:t xml:space="preserve"> </w:t>
            </w:r>
            <w:proofErr w:type="spellStart"/>
            <w:r w:rsidRPr="000B73C7">
              <w:rPr>
                <w:rFonts w:ascii="Arial" w:hAnsi="Arial" w:cs="Arial"/>
                <w:b/>
                <w:bCs/>
                <w:iCs/>
                <w:sz w:val="20"/>
                <w:szCs w:val="20"/>
                <w:lang w:val="lt-LT"/>
              </w:rPr>
              <w:t>provided</w:t>
            </w:r>
            <w:proofErr w:type="spellEnd"/>
            <w:r w:rsidRPr="000B73C7">
              <w:rPr>
                <w:rFonts w:ascii="Arial" w:hAnsi="Arial" w:cs="Arial"/>
                <w:b/>
                <w:bCs/>
                <w:iCs/>
                <w:sz w:val="20"/>
                <w:szCs w:val="20"/>
                <w:lang w:val="lt-LT"/>
              </w:rPr>
              <w:t xml:space="preserve"> </w:t>
            </w:r>
            <w:proofErr w:type="spellStart"/>
            <w:r w:rsidRPr="000B73C7">
              <w:rPr>
                <w:rFonts w:ascii="Arial" w:hAnsi="Arial" w:cs="Arial"/>
                <w:b/>
                <w:bCs/>
                <w:iCs/>
                <w:sz w:val="20"/>
                <w:szCs w:val="20"/>
                <w:lang w:val="lt-LT"/>
              </w:rPr>
              <w:t>during</w:t>
            </w:r>
            <w:proofErr w:type="spellEnd"/>
            <w:r w:rsidRPr="000B73C7">
              <w:rPr>
                <w:rFonts w:ascii="Arial" w:hAnsi="Arial" w:cs="Arial"/>
                <w:b/>
                <w:bCs/>
                <w:iCs/>
                <w:sz w:val="20"/>
                <w:szCs w:val="20"/>
                <w:lang w:val="lt-LT"/>
              </w:rPr>
              <w:t xml:space="preserve"> </w:t>
            </w:r>
            <w:proofErr w:type="spellStart"/>
            <w:r w:rsidRPr="000B73C7">
              <w:rPr>
                <w:rFonts w:ascii="Arial" w:hAnsi="Arial" w:cs="Arial"/>
                <w:b/>
                <w:bCs/>
                <w:iCs/>
                <w:sz w:val="20"/>
                <w:szCs w:val="20"/>
                <w:lang w:val="lt-LT"/>
              </w:rPr>
              <w:t>the</w:t>
            </w:r>
            <w:proofErr w:type="spellEnd"/>
            <w:r w:rsidRPr="000B73C7">
              <w:rPr>
                <w:rFonts w:ascii="Arial" w:hAnsi="Arial" w:cs="Arial"/>
                <w:b/>
                <w:bCs/>
                <w:iCs/>
                <w:sz w:val="20"/>
                <w:szCs w:val="20"/>
                <w:lang w:val="lt-LT"/>
              </w:rPr>
              <w:t xml:space="preserve"> </w:t>
            </w:r>
            <w:proofErr w:type="spellStart"/>
            <w:r w:rsidRPr="000B73C7">
              <w:rPr>
                <w:rFonts w:ascii="Arial" w:hAnsi="Arial" w:cs="Arial"/>
                <w:b/>
                <w:bCs/>
                <w:iCs/>
                <w:sz w:val="20"/>
                <w:szCs w:val="20"/>
                <w:lang w:val="lt-LT"/>
              </w:rPr>
              <w:t>procurement</w:t>
            </w:r>
            <w:proofErr w:type="spellEnd"/>
            <w:r w:rsidRPr="000B73C7">
              <w:rPr>
                <w:rFonts w:ascii="Arial" w:hAnsi="Arial" w:cs="Arial"/>
                <w:b/>
                <w:bCs/>
                <w:iCs/>
                <w:sz w:val="20"/>
                <w:szCs w:val="20"/>
                <w:lang w:val="lt-LT"/>
              </w:rPr>
              <w:t xml:space="preserve"> </w:t>
            </w:r>
            <w:proofErr w:type="spellStart"/>
            <w:r w:rsidRPr="000B73C7">
              <w:rPr>
                <w:rFonts w:ascii="Arial" w:hAnsi="Arial" w:cs="Arial"/>
                <w:b/>
                <w:bCs/>
                <w:iCs/>
                <w:sz w:val="20"/>
                <w:szCs w:val="20"/>
                <w:lang w:val="lt-LT"/>
              </w:rPr>
              <w:t>procedures</w:t>
            </w:r>
            <w:proofErr w:type="spellEnd"/>
          </w:p>
        </w:tc>
        <w:tc>
          <w:tcPr>
            <w:tcW w:w="3827" w:type="dxa"/>
            <w:vAlign w:val="center"/>
          </w:tcPr>
          <w:p w14:paraId="36C69C55" w14:textId="1459B98A" w:rsidR="0020014E" w:rsidRPr="0020014E" w:rsidRDefault="000B73C7" w:rsidP="0020014E">
            <w:pPr>
              <w:spacing w:after="160" w:line="259" w:lineRule="auto"/>
              <w:jc w:val="center"/>
              <w:rPr>
                <w:rFonts w:ascii="Arial" w:eastAsia="Calibri" w:hAnsi="Arial" w:cs="Arial"/>
                <w:b/>
                <w:bCs/>
                <w:sz w:val="20"/>
                <w:szCs w:val="20"/>
                <w:lang w:val="lt-LT"/>
              </w:rPr>
            </w:pPr>
            <w:proofErr w:type="spellStart"/>
            <w:r w:rsidRPr="000B73C7">
              <w:rPr>
                <w:rFonts w:ascii="Arial" w:eastAsia="Calibri" w:hAnsi="Arial" w:cs="Arial"/>
                <w:b/>
                <w:bCs/>
                <w:sz w:val="20"/>
                <w:szCs w:val="20"/>
                <w:lang w:val="lt-LT"/>
              </w:rPr>
              <w:t>Compliance</w:t>
            </w:r>
            <w:proofErr w:type="spellEnd"/>
            <w:r w:rsidRPr="000B73C7">
              <w:rPr>
                <w:rFonts w:ascii="Arial" w:eastAsia="Calibri" w:hAnsi="Arial" w:cs="Arial"/>
                <w:b/>
                <w:bCs/>
                <w:sz w:val="20"/>
                <w:szCs w:val="20"/>
                <w:lang w:val="lt-LT"/>
              </w:rPr>
              <w:t xml:space="preserve"> </w:t>
            </w:r>
            <w:proofErr w:type="spellStart"/>
            <w:r w:rsidRPr="000B73C7">
              <w:rPr>
                <w:rFonts w:ascii="Arial" w:eastAsia="Calibri" w:hAnsi="Arial" w:cs="Arial"/>
                <w:b/>
                <w:bCs/>
                <w:sz w:val="20"/>
                <w:szCs w:val="20"/>
                <w:lang w:val="lt-LT"/>
              </w:rPr>
              <w:t>evidence</w:t>
            </w:r>
            <w:proofErr w:type="spellEnd"/>
            <w:r w:rsidRPr="000B73C7">
              <w:rPr>
                <w:rFonts w:ascii="Arial" w:eastAsia="Calibri" w:hAnsi="Arial" w:cs="Arial"/>
                <w:b/>
                <w:bCs/>
                <w:sz w:val="20"/>
                <w:szCs w:val="20"/>
                <w:lang w:val="lt-LT"/>
              </w:rPr>
              <w:t xml:space="preserve"> </w:t>
            </w:r>
            <w:proofErr w:type="spellStart"/>
            <w:r w:rsidRPr="000B73C7">
              <w:rPr>
                <w:rFonts w:ascii="Arial" w:eastAsia="Calibri" w:hAnsi="Arial" w:cs="Arial"/>
                <w:b/>
                <w:bCs/>
                <w:sz w:val="20"/>
                <w:szCs w:val="20"/>
                <w:lang w:val="lt-LT"/>
              </w:rPr>
              <w:t>is</w:t>
            </w:r>
            <w:proofErr w:type="spellEnd"/>
            <w:r w:rsidRPr="000B73C7">
              <w:rPr>
                <w:rFonts w:ascii="Arial" w:eastAsia="Calibri" w:hAnsi="Arial" w:cs="Arial"/>
                <w:b/>
                <w:bCs/>
                <w:sz w:val="20"/>
                <w:szCs w:val="20"/>
                <w:lang w:val="lt-LT"/>
              </w:rPr>
              <w:t xml:space="preserve"> </w:t>
            </w:r>
            <w:proofErr w:type="spellStart"/>
            <w:r w:rsidRPr="000B73C7">
              <w:rPr>
                <w:rFonts w:ascii="Arial" w:eastAsia="Calibri" w:hAnsi="Arial" w:cs="Arial"/>
                <w:b/>
                <w:bCs/>
                <w:sz w:val="20"/>
                <w:szCs w:val="20"/>
                <w:lang w:val="lt-LT"/>
              </w:rPr>
              <w:t>provided</w:t>
            </w:r>
            <w:proofErr w:type="spellEnd"/>
            <w:r w:rsidRPr="000B73C7">
              <w:rPr>
                <w:rFonts w:ascii="Arial" w:eastAsia="Calibri" w:hAnsi="Arial" w:cs="Arial"/>
                <w:b/>
                <w:bCs/>
                <w:sz w:val="20"/>
                <w:szCs w:val="20"/>
                <w:lang w:val="lt-LT"/>
              </w:rPr>
              <w:t xml:space="preserve"> </w:t>
            </w:r>
            <w:proofErr w:type="spellStart"/>
            <w:r w:rsidRPr="000B73C7">
              <w:rPr>
                <w:rFonts w:ascii="Arial" w:eastAsia="Calibri" w:hAnsi="Arial" w:cs="Arial"/>
                <w:b/>
                <w:bCs/>
                <w:sz w:val="20"/>
                <w:szCs w:val="20"/>
                <w:lang w:val="lt-LT"/>
              </w:rPr>
              <w:t>during</w:t>
            </w:r>
            <w:proofErr w:type="spellEnd"/>
            <w:r w:rsidRPr="000B73C7">
              <w:rPr>
                <w:rFonts w:ascii="Arial" w:eastAsia="Calibri" w:hAnsi="Arial" w:cs="Arial"/>
                <w:b/>
                <w:bCs/>
                <w:sz w:val="20"/>
                <w:szCs w:val="20"/>
                <w:lang w:val="lt-LT"/>
              </w:rPr>
              <w:t xml:space="preserve"> </w:t>
            </w:r>
            <w:proofErr w:type="spellStart"/>
            <w:r w:rsidRPr="000B73C7">
              <w:rPr>
                <w:rFonts w:ascii="Arial" w:eastAsia="Calibri" w:hAnsi="Arial" w:cs="Arial"/>
                <w:b/>
                <w:bCs/>
                <w:sz w:val="20"/>
                <w:szCs w:val="20"/>
                <w:lang w:val="lt-LT"/>
              </w:rPr>
              <w:t>the</w:t>
            </w:r>
            <w:proofErr w:type="spellEnd"/>
            <w:r w:rsidRPr="000B73C7">
              <w:rPr>
                <w:rFonts w:ascii="Arial" w:eastAsia="Calibri" w:hAnsi="Arial" w:cs="Arial"/>
                <w:b/>
                <w:bCs/>
                <w:sz w:val="20"/>
                <w:szCs w:val="20"/>
                <w:lang w:val="lt-LT"/>
              </w:rPr>
              <w:t xml:space="preserve"> </w:t>
            </w:r>
            <w:proofErr w:type="spellStart"/>
            <w:r w:rsidRPr="000B73C7">
              <w:rPr>
                <w:rFonts w:ascii="Arial" w:eastAsia="Calibri" w:hAnsi="Arial" w:cs="Arial"/>
                <w:b/>
                <w:bCs/>
                <w:sz w:val="20"/>
                <w:szCs w:val="20"/>
                <w:lang w:val="lt-LT"/>
              </w:rPr>
              <w:t>execution</w:t>
            </w:r>
            <w:proofErr w:type="spellEnd"/>
            <w:r w:rsidRPr="000B73C7">
              <w:rPr>
                <w:rFonts w:ascii="Arial" w:eastAsia="Calibri" w:hAnsi="Arial" w:cs="Arial"/>
                <w:b/>
                <w:bCs/>
                <w:sz w:val="20"/>
                <w:szCs w:val="20"/>
                <w:lang w:val="lt-LT"/>
              </w:rPr>
              <w:t xml:space="preserve"> </w:t>
            </w:r>
            <w:proofErr w:type="spellStart"/>
            <w:r w:rsidRPr="000B73C7">
              <w:rPr>
                <w:rFonts w:ascii="Arial" w:eastAsia="Calibri" w:hAnsi="Arial" w:cs="Arial"/>
                <w:b/>
                <w:bCs/>
                <w:sz w:val="20"/>
                <w:szCs w:val="20"/>
                <w:lang w:val="lt-LT"/>
              </w:rPr>
              <w:t>of</w:t>
            </w:r>
            <w:proofErr w:type="spellEnd"/>
            <w:r w:rsidRPr="000B73C7">
              <w:rPr>
                <w:rFonts w:ascii="Arial" w:eastAsia="Calibri" w:hAnsi="Arial" w:cs="Arial"/>
                <w:b/>
                <w:bCs/>
                <w:sz w:val="20"/>
                <w:szCs w:val="20"/>
                <w:lang w:val="lt-LT"/>
              </w:rPr>
              <w:t xml:space="preserve"> </w:t>
            </w:r>
            <w:proofErr w:type="spellStart"/>
            <w:r w:rsidRPr="000B73C7">
              <w:rPr>
                <w:rFonts w:ascii="Arial" w:eastAsia="Calibri" w:hAnsi="Arial" w:cs="Arial"/>
                <w:b/>
                <w:bCs/>
                <w:sz w:val="20"/>
                <w:szCs w:val="20"/>
                <w:lang w:val="lt-LT"/>
              </w:rPr>
              <w:t>the</w:t>
            </w:r>
            <w:proofErr w:type="spellEnd"/>
            <w:r w:rsidRPr="000B73C7">
              <w:rPr>
                <w:rFonts w:ascii="Arial" w:eastAsia="Calibri" w:hAnsi="Arial" w:cs="Arial"/>
                <w:b/>
                <w:bCs/>
                <w:sz w:val="20"/>
                <w:szCs w:val="20"/>
                <w:lang w:val="lt-LT"/>
              </w:rPr>
              <w:t xml:space="preserve"> </w:t>
            </w:r>
            <w:proofErr w:type="spellStart"/>
            <w:r w:rsidRPr="000B73C7">
              <w:rPr>
                <w:rFonts w:ascii="Arial" w:eastAsia="Calibri" w:hAnsi="Arial" w:cs="Arial"/>
                <w:b/>
                <w:bCs/>
                <w:sz w:val="20"/>
                <w:szCs w:val="20"/>
                <w:lang w:val="lt-LT"/>
              </w:rPr>
              <w:t>contract</w:t>
            </w:r>
            <w:proofErr w:type="spellEnd"/>
          </w:p>
        </w:tc>
      </w:tr>
      <w:tr w:rsidR="0020014E" w:rsidRPr="0020014E" w14:paraId="7C2EF013" w14:textId="77777777" w:rsidTr="00824F5D">
        <w:tc>
          <w:tcPr>
            <w:tcW w:w="988" w:type="dxa"/>
          </w:tcPr>
          <w:p w14:paraId="453F10C0" w14:textId="77777777" w:rsidR="0020014E" w:rsidRPr="0020014E" w:rsidRDefault="0020014E" w:rsidP="0020014E">
            <w:pPr>
              <w:numPr>
                <w:ilvl w:val="0"/>
                <w:numId w:val="1"/>
              </w:numPr>
              <w:spacing w:after="160" w:line="259" w:lineRule="auto"/>
              <w:contextualSpacing/>
              <w:rPr>
                <w:rFonts w:ascii="Arial" w:eastAsia="Calibri" w:hAnsi="Arial" w:cs="Arial"/>
                <w:b/>
                <w:sz w:val="20"/>
                <w:szCs w:val="20"/>
                <w:lang w:val="lt-LT"/>
              </w:rPr>
            </w:pPr>
          </w:p>
        </w:tc>
        <w:tc>
          <w:tcPr>
            <w:tcW w:w="5811" w:type="dxa"/>
          </w:tcPr>
          <w:p w14:paraId="5C0FC238" w14:textId="17A6DBCA" w:rsidR="0050552F" w:rsidRPr="0050552F" w:rsidRDefault="0050552F" w:rsidP="0050552F">
            <w:pPr>
              <w:pStyle w:val="ListParagraph"/>
              <w:numPr>
                <w:ilvl w:val="0"/>
                <w:numId w:val="4"/>
              </w:numPr>
              <w:tabs>
                <w:tab w:val="left" w:pos="602"/>
              </w:tabs>
              <w:jc w:val="both"/>
              <w:rPr>
                <w:rFonts w:ascii="Arial" w:eastAsia="Times New Roman" w:hAnsi="Arial" w:cs="Arial"/>
                <w:kern w:val="0"/>
                <w:sz w:val="20"/>
                <w:szCs w:val="20"/>
                <w:lang w:val="en-US"/>
                <w14:ligatures w14:val="none"/>
              </w:rPr>
            </w:pPr>
            <w:r w:rsidRPr="0050552F">
              <w:rPr>
                <w:rFonts w:ascii="Arial" w:eastAsia="Times New Roman" w:hAnsi="Arial" w:cs="Arial"/>
                <w:kern w:val="0"/>
                <w:sz w:val="20"/>
                <w:szCs w:val="20"/>
                <w:lang w:val="en-US"/>
                <w14:ligatures w14:val="none"/>
              </w:rPr>
              <w:t>Suppliers must provide information about the carbon footprint of the battery manufacturing process.</w:t>
            </w:r>
          </w:p>
          <w:p w14:paraId="639ACCC9" w14:textId="77777777" w:rsidR="0050552F" w:rsidRPr="0050552F" w:rsidRDefault="0050552F" w:rsidP="0050552F">
            <w:pPr>
              <w:tabs>
                <w:tab w:val="left" w:pos="602"/>
              </w:tabs>
              <w:contextualSpacing/>
              <w:jc w:val="both"/>
              <w:rPr>
                <w:rFonts w:ascii="Arial" w:eastAsia="Times New Roman" w:hAnsi="Arial" w:cs="Arial"/>
                <w:kern w:val="0"/>
                <w:sz w:val="20"/>
                <w:szCs w:val="20"/>
                <w:lang w:val="en-US"/>
                <w14:ligatures w14:val="none"/>
              </w:rPr>
            </w:pPr>
          </w:p>
          <w:p w14:paraId="44AF312E" w14:textId="63FF9174" w:rsidR="0050552F" w:rsidRPr="0050552F" w:rsidRDefault="0050552F" w:rsidP="0050552F">
            <w:pPr>
              <w:pStyle w:val="ListParagraph"/>
              <w:numPr>
                <w:ilvl w:val="0"/>
                <w:numId w:val="4"/>
              </w:numPr>
              <w:tabs>
                <w:tab w:val="left" w:pos="602"/>
              </w:tabs>
              <w:jc w:val="both"/>
              <w:rPr>
                <w:rFonts w:ascii="Arial" w:eastAsia="Times New Roman" w:hAnsi="Arial" w:cs="Arial"/>
                <w:kern w:val="0"/>
                <w:sz w:val="20"/>
                <w:szCs w:val="20"/>
                <w:lang w:val="en-US"/>
                <w14:ligatures w14:val="none"/>
              </w:rPr>
            </w:pPr>
            <w:r w:rsidRPr="0050552F">
              <w:rPr>
                <w:rFonts w:ascii="Arial" w:eastAsia="Times New Roman" w:hAnsi="Arial" w:cs="Arial"/>
                <w:kern w:val="0"/>
                <w:sz w:val="20"/>
                <w:szCs w:val="20"/>
                <w:lang w:val="en-US"/>
                <w14:ligatures w14:val="none"/>
              </w:rPr>
              <w:t>The supplier must ensure that the recycling efficiency of lithium-based batteries reaches at least 65%.</w:t>
            </w:r>
          </w:p>
          <w:p w14:paraId="04F8FC7A" w14:textId="77777777" w:rsidR="0020014E" w:rsidRPr="0020014E" w:rsidRDefault="0020014E" w:rsidP="0020014E">
            <w:pPr>
              <w:spacing w:after="160" w:line="259" w:lineRule="auto"/>
              <w:rPr>
                <w:rFonts w:ascii="Arial" w:eastAsia="Calibri" w:hAnsi="Arial" w:cs="Arial"/>
                <w:bCs/>
                <w:sz w:val="20"/>
                <w:szCs w:val="20"/>
                <w:lang w:val="lt-LT"/>
              </w:rPr>
            </w:pPr>
          </w:p>
        </w:tc>
        <w:tc>
          <w:tcPr>
            <w:tcW w:w="3686" w:type="dxa"/>
          </w:tcPr>
          <w:p w14:paraId="527C1C15" w14:textId="057B9C2A" w:rsidR="00055771" w:rsidRPr="00E90D75" w:rsidRDefault="00E90D75" w:rsidP="00E90D75">
            <w:pPr>
              <w:tabs>
                <w:tab w:val="left" w:pos="0"/>
              </w:tabs>
              <w:spacing w:after="160" w:line="259" w:lineRule="auto"/>
              <w:jc w:val="both"/>
              <w:rPr>
                <w:rFonts w:ascii="Arial" w:hAnsi="Arial" w:cs="Arial"/>
                <w:sz w:val="20"/>
                <w:szCs w:val="20"/>
                <w:lang w:val="lt-LT"/>
              </w:rPr>
            </w:pPr>
            <w:r>
              <w:rPr>
                <w:rFonts w:ascii="Arial" w:hAnsi="Arial" w:cs="Arial"/>
                <w:sz w:val="20"/>
                <w:szCs w:val="20"/>
                <w:lang w:val="en-US"/>
              </w:rPr>
              <w:t xml:space="preserve">1. </w:t>
            </w:r>
            <w:r w:rsidR="00D33012" w:rsidRPr="00E90D75">
              <w:rPr>
                <w:rFonts w:ascii="Arial" w:hAnsi="Arial" w:cs="Arial"/>
                <w:sz w:val="20"/>
                <w:szCs w:val="20"/>
                <w:lang w:val="en-US"/>
              </w:rPr>
              <w:t xml:space="preserve">The Supplier must provide at least </w:t>
            </w:r>
            <w:r w:rsidR="00055771" w:rsidRPr="00E90D75">
              <w:rPr>
                <w:rFonts w:ascii="Arial" w:hAnsi="Arial" w:cs="Arial"/>
                <w:sz w:val="20"/>
                <w:szCs w:val="20"/>
                <w:u w:val="single"/>
                <w:lang w:val="en-US"/>
              </w:rPr>
              <w:t>one of the following</w:t>
            </w:r>
            <w:r w:rsidR="00055771" w:rsidRPr="00E90D75">
              <w:rPr>
                <w:rFonts w:ascii="Arial" w:hAnsi="Arial" w:cs="Arial"/>
                <w:sz w:val="20"/>
                <w:szCs w:val="20"/>
                <w:lang w:val="en-US"/>
              </w:rPr>
              <w:t xml:space="preserve"> documents to clarify the carbon footprint of the battery:</w:t>
            </w:r>
          </w:p>
          <w:p w14:paraId="7E4E325C" w14:textId="1CBAB928" w:rsidR="00055771" w:rsidRDefault="00D33012" w:rsidP="00055771">
            <w:pPr>
              <w:tabs>
                <w:tab w:val="left" w:pos="0"/>
              </w:tabs>
              <w:jc w:val="both"/>
              <w:rPr>
                <w:rFonts w:ascii="Arial" w:hAnsi="Arial" w:cs="Arial"/>
                <w:sz w:val="20"/>
                <w:szCs w:val="20"/>
                <w:lang w:val="en-US"/>
              </w:rPr>
            </w:pPr>
            <w:r w:rsidRPr="00E90D75">
              <w:rPr>
                <w:rFonts w:ascii="Arial" w:hAnsi="Arial" w:cs="Arial"/>
                <w:sz w:val="20"/>
                <w:szCs w:val="20"/>
                <w:lang w:val="en-US"/>
              </w:rPr>
              <w:t xml:space="preserve"> - </w:t>
            </w:r>
            <w:r w:rsidR="00055771" w:rsidRPr="00E90D75">
              <w:rPr>
                <w:rFonts w:ascii="Arial" w:hAnsi="Arial" w:cs="Arial"/>
                <w:sz w:val="20"/>
                <w:szCs w:val="20"/>
                <w:lang w:val="en-US"/>
              </w:rPr>
              <w:t>Battery Passport: As described in Regulation (EU) 2023/1542, Annex XIII, detailing environmental impact and carbon footprint.</w:t>
            </w:r>
          </w:p>
          <w:p w14:paraId="6C56E7D5" w14:textId="77777777" w:rsidR="00E90D75" w:rsidRPr="00E90D75" w:rsidRDefault="00E90D75" w:rsidP="00055771">
            <w:pPr>
              <w:tabs>
                <w:tab w:val="left" w:pos="0"/>
              </w:tabs>
              <w:jc w:val="both"/>
              <w:rPr>
                <w:rFonts w:ascii="Arial" w:hAnsi="Arial" w:cs="Arial"/>
                <w:sz w:val="20"/>
                <w:szCs w:val="20"/>
                <w:lang w:val="en-US"/>
              </w:rPr>
            </w:pPr>
          </w:p>
          <w:p w14:paraId="18EEE05F" w14:textId="47D8894C" w:rsidR="00055771" w:rsidRDefault="00D33012" w:rsidP="00055771">
            <w:pPr>
              <w:tabs>
                <w:tab w:val="left" w:pos="0"/>
              </w:tabs>
              <w:jc w:val="both"/>
              <w:rPr>
                <w:rFonts w:ascii="Arial" w:hAnsi="Arial" w:cs="Arial"/>
                <w:sz w:val="20"/>
                <w:szCs w:val="20"/>
                <w:lang w:val="en-US"/>
              </w:rPr>
            </w:pPr>
            <w:r w:rsidRPr="00E90D75">
              <w:rPr>
                <w:rFonts w:ascii="Arial" w:hAnsi="Arial" w:cs="Arial"/>
                <w:sz w:val="20"/>
                <w:szCs w:val="20"/>
                <w:lang w:val="en-US"/>
              </w:rPr>
              <w:t xml:space="preserve"> - </w:t>
            </w:r>
            <w:r w:rsidR="00055771" w:rsidRPr="00E90D75">
              <w:rPr>
                <w:rFonts w:ascii="Arial" w:hAnsi="Arial" w:cs="Arial"/>
                <w:sz w:val="20"/>
                <w:szCs w:val="20"/>
                <w:lang w:val="en-US"/>
              </w:rPr>
              <w:t xml:space="preserve">Environmental Product Declaration (EPD): Certified according to ISO 14025 and aligned with product category rules for energy storage </w:t>
            </w:r>
            <w:proofErr w:type="gramStart"/>
            <w:r w:rsidR="00055771" w:rsidRPr="00E90D75">
              <w:rPr>
                <w:rFonts w:ascii="Arial" w:hAnsi="Arial" w:cs="Arial"/>
                <w:sz w:val="20"/>
                <w:szCs w:val="20"/>
                <w:lang w:val="en-US"/>
              </w:rPr>
              <w:t>systems;</w:t>
            </w:r>
            <w:proofErr w:type="gramEnd"/>
          </w:p>
          <w:p w14:paraId="379B5E30" w14:textId="77777777" w:rsidR="00E90D75" w:rsidRPr="00E90D75" w:rsidRDefault="00E90D75" w:rsidP="00055771">
            <w:pPr>
              <w:tabs>
                <w:tab w:val="left" w:pos="0"/>
              </w:tabs>
              <w:jc w:val="both"/>
              <w:rPr>
                <w:rFonts w:ascii="Arial" w:hAnsi="Arial" w:cs="Arial"/>
                <w:sz w:val="20"/>
                <w:szCs w:val="20"/>
                <w:lang w:val="en-US"/>
              </w:rPr>
            </w:pPr>
          </w:p>
          <w:p w14:paraId="1F225430" w14:textId="51FD939D" w:rsidR="00055771" w:rsidRDefault="00D33012" w:rsidP="00055771">
            <w:pPr>
              <w:tabs>
                <w:tab w:val="left" w:pos="0"/>
              </w:tabs>
              <w:jc w:val="both"/>
              <w:rPr>
                <w:rFonts w:ascii="Arial" w:hAnsi="Arial" w:cs="Arial"/>
                <w:sz w:val="20"/>
                <w:szCs w:val="20"/>
                <w:lang w:val="en-US"/>
              </w:rPr>
            </w:pPr>
            <w:r w:rsidRPr="00E90D75">
              <w:rPr>
                <w:rFonts w:ascii="Arial" w:hAnsi="Arial" w:cs="Arial"/>
                <w:sz w:val="20"/>
                <w:szCs w:val="20"/>
                <w:lang w:val="en-US"/>
              </w:rPr>
              <w:t xml:space="preserve"> </w:t>
            </w:r>
            <w:r w:rsidR="00E90D75" w:rsidRPr="00E90D75">
              <w:rPr>
                <w:rFonts w:ascii="Arial" w:hAnsi="Arial" w:cs="Arial"/>
                <w:sz w:val="20"/>
                <w:szCs w:val="20"/>
                <w:lang w:val="en-US"/>
              </w:rPr>
              <w:t xml:space="preserve">- </w:t>
            </w:r>
            <w:r w:rsidR="00055771" w:rsidRPr="00E90D75">
              <w:rPr>
                <w:rFonts w:ascii="Arial" w:hAnsi="Arial" w:cs="Arial"/>
                <w:sz w:val="20"/>
                <w:szCs w:val="20"/>
                <w:lang w:val="en-US"/>
              </w:rPr>
              <w:t xml:space="preserve">Life Cycle Assessment (LCA): Conducted in accordance with ISO 14040 and 14044, providing a detailed </w:t>
            </w:r>
            <w:r w:rsidR="00055771" w:rsidRPr="00E90D75">
              <w:rPr>
                <w:rFonts w:ascii="Arial" w:hAnsi="Arial" w:cs="Arial"/>
                <w:sz w:val="20"/>
                <w:szCs w:val="20"/>
                <w:lang w:val="en-US"/>
              </w:rPr>
              <w:lastRenderedPageBreak/>
              <w:t>analysis of the environmental impact throughout the product's lifecycle.</w:t>
            </w:r>
          </w:p>
          <w:p w14:paraId="67310752" w14:textId="77777777" w:rsidR="00E90D75" w:rsidRPr="00E90D75" w:rsidRDefault="00E90D75" w:rsidP="00055771">
            <w:pPr>
              <w:tabs>
                <w:tab w:val="left" w:pos="0"/>
              </w:tabs>
              <w:jc w:val="both"/>
              <w:rPr>
                <w:rFonts w:ascii="Arial" w:hAnsi="Arial" w:cs="Arial"/>
                <w:sz w:val="20"/>
                <w:szCs w:val="20"/>
                <w:lang w:val="en-US"/>
              </w:rPr>
            </w:pPr>
          </w:p>
          <w:p w14:paraId="507E0B67" w14:textId="06C16260" w:rsidR="0020014E" w:rsidRPr="00E90D75" w:rsidRDefault="00E90D75" w:rsidP="00E90D75">
            <w:pPr>
              <w:tabs>
                <w:tab w:val="left" w:pos="0"/>
              </w:tabs>
              <w:jc w:val="both"/>
              <w:rPr>
                <w:rFonts w:ascii="Arial" w:hAnsi="Arial" w:cs="Arial"/>
                <w:sz w:val="20"/>
                <w:szCs w:val="20"/>
                <w:lang w:val="en-US"/>
              </w:rPr>
            </w:pPr>
            <w:r w:rsidRPr="00E90D75">
              <w:rPr>
                <w:rFonts w:ascii="Arial" w:hAnsi="Arial" w:cs="Arial"/>
                <w:sz w:val="20"/>
                <w:szCs w:val="20"/>
                <w:lang w:val="en-US"/>
              </w:rPr>
              <w:t>2.</w:t>
            </w:r>
            <w:r>
              <w:rPr>
                <w:rFonts w:ascii="Arial" w:hAnsi="Arial" w:cs="Arial"/>
                <w:sz w:val="20"/>
                <w:szCs w:val="20"/>
                <w:lang w:val="en-US"/>
              </w:rPr>
              <w:t xml:space="preserve"> </w:t>
            </w:r>
            <w:r w:rsidR="00055771" w:rsidRPr="00E90D75">
              <w:rPr>
                <w:rFonts w:ascii="Arial" w:hAnsi="Arial" w:cs="Arial"/>
                <w:sz w:val="20"/>
                <w:szCs w:val="20"/>
                <w:lang w:val="en-US"/>
              </w:rPr>
              <w:t>Proof of 65% lithium battery recycling efficiency. Proof may be provided in the form of one of the documents (battery passport, EPD, LCA), recycling facility certificates, recycling efficiency reports (reports describing the recycling processes and efficiency indicators for each battery type) or similar evidence.</w:t>
            </w:r>
          </w:p>
          <w:p w14:paraId="0E885838" w14:textId="77777777" w:rsidR="0020014E" w:rsidRPr="0020014E" w:rsidRDefault="0020014E" w:rsidP="0020014E">
            <w:pPr>
              <w:tabs>
                <w:tab w:val="left" w:pos="0"/>
              </w:tabs>
              <w:spacing w:after="160" w:line="259" w:lineRule="auto"/>
              <w:ind w:left="720"/>
              <w:contextualSpacing/>
              <w:jc w:val="both"/>
              <w:rPr>
                <w:rFonts w:ascii="Arial" w:eastAsia="Times New Roman" w:hAnsi="Arial" w:cs="Arial"/>
                <w:kern w:val="0"/>
                <w:sz w:val="20"/>
                <w:szCs w:val="20"/>
                <w:lang w:val="lt-LT"/>
                <w14:ligatures w14:val="none"/>
              </w:rPr>
            </w:pPr>
          </w:p>
          <w:p w14:paraId="1FAD221B" w14:textId="77777777" w:rsidR="0020014E" w:rsidRPr="0020014E" w:rsidRDefault="0020014E" w:rsidP="0020014E">
            <w:pPr>
              <w:tabs>
                <w:tab w:val="left" w:pos="468"/>
              </w:tabs>
              <w:spacing w:after="160" w:line="259" w:lineRule="auto"/>
              <w:jc w:val="both"/>
              <w:rPr>
                <w:rFonts w:ascii="Arial" w:eastAsia="Calibri" w:hAnsi="Arial" w:cs="Arial"/>
                <w:color w:val="000000" w:themeColor="text1"/>
                <w:sz w:val="20"/>
                <w:szCs w:val="20"/>
                <w:lang w:val="lt-LT"/>
              </w:rPr>
            </w:pPr>
          </w:p>
        </w:tc>
        <w:tc>
          <w:tcPr>
            <w:tcW w:w="3827" w:type="dxa"/>
          </w:tcPr>
          <w:p w14:paraId="50021D68" w14:textId="24D82999" w:rsidR="0020014E" w:rsidRPr="00F74B34" w:rsidRDefault="00F74B34" w:rsidP="0020014E">
            <w:pPr>
              <w:spacing w:after="160" w:line="259" w:lineRule="auto"/>
              <w:jc w:val="both"/>
              <w:rPr>
                <w:rFonts w:ascii="Arial" w:eastAsia="Calibri" w:hAnsi="Arial" w:cs="Arial"/>
                <w:sz w:val="20"/>
                <w:szCs w:val="20"/>
                <w:lang w:val="lt-LT"/>
              </w:rPr>
            </w:pPr>
            <w:proofErr w:type="spellStart"/>
            <w:r w:rsidRPr="00F74B34">
              <w:rPr>
                <w:rFonts w:ascii="Arial" w:eastAsia="Calibri" w:hAnsi="Arial" w:cs="Arial"/>
                <w:sz w:val="20"/>
                <w:szCs w:val="20"/>
                <w:lang w:val="lt-LT"/>
              </w:rPr>
              <w:lastRenderedPageBreak/>
              <w:t>During</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the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execution</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of</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the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Contract</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the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Supplier</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is</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obligated</w:t>
            </w:r>
            <w:proofErr w:type="spellEnd"/>
            <w:r w:rsidRPr="00F74B34">
              <w:rPr>
                <w:rFonts w:ascii="Arial" w:eastAsia="Calibri" w:hAnsi="Arial" w:cs="Arial"/>
                <w:sz w:val="20"/>
                <w:szCs w:val="20"/>
                <w:lang w:val="lt-LT"/>
              </w:rPr>
              <w:t xml:space="preserve"> to </w:t>
            </w:r>
            <w:proofErr w:type="spellStart"/>
            <w:r w:rsidRPr="00F74B34">
              <w:rPr>
                <w:rFonts w:ascii="Arial" w:eastAsia="Calibri" w:hAnsi="Arial" w:cs="Arial"/>
                <w:sz w:val="20"/>
                <w:szCs w:val="20"/>
                <w:lang w:val="lt-LT"/>
              </w:rPr>
              <w:t>provide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all</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requested</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documents</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in</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accordance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with</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the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provisions</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of</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Section</w:t>
            </w:r>
            <w:proofErr w:type="spellEnd"/>
            <w:r w:rsidRPr="00F74B34">
              <w:rPr>
                <w:rFonts w:ascii="Arial" w:eastAsia="Calibri" w:hAnsi="Arial" w:cs="Arial"/>
                <w:sz w:val="20"/>
                <w:szCs w:val="20"/>
                <w:lang w:val="lt-LT"/>
              </w:rPr>
              <w:t xml:space="preserve"> 8 </w:t>
            </w:r>
            <w:proofErr w:type="spellStart"/>
            <w:r w:rsidRPr="00F74B34">
              <w:rPr>
                <w:rFonts w:ascii="Arial" w:eastAsia="Calibri" w:hAnsi="Arial" w:cs="Arial"/>
                <w:sz w:val="20"/>
                <w:szCs w:val="20"/>
                <w:lang w:val="lt-LT"/>
              </w:rPr>
              <w:t>of</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the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Contract</w:t>
            </w:r>
            <w:proofErr w:type="spellEnd"/>
            <w:r w:rsidRPr="00F74B34">
              <w:rPr>
                <w:rFonts w:ascii="Arial" w:eastAsia="Calibri" w:hAnsi="Arial" w:cs="Arial"/>
                <w:sz w:val="20"/>
                <w:szCs w:val="20"/>
                <w:lang w:val="lt-LT"/>
              </w:rPr>
              <w:t>.</w:t>
            </w:r>
          </w:p>
        </w:tc>
      </w:tr>
      <w:tr w:rsidR="0020014E" w:rsidRPr="0020014E" w14:paraId="74CDE175" w14:textId="77777777" w:rsidTr="00824F5D">
        <w:tc>
          <w:tcPr>
            <w:tcW w:w="988" w:type="dxa"/>
          </w:tcPr>
          <w:p w14:paraId="2FBD0C2E" w14:textId="77777777" w:rsidR="0020014E" w:rsidRPr="0020014E" w:rsidRDefault="0020014E" w:rsidP="0020014E">
            <w:pPr>
              <w:numPr>
                <w:ilvl w:val="0"/>
                <w:numId w:val="1"/>
              </w:numPr>
              <w:spacing w:after="160" w:line="259" w:lineRule="auto"/>
              <w:contextualSpacing/>
              <w:rPr>
                <w:rFonts w:ascii="Arial" w:eastAsia="Calibri" w:hAnsi="Arial" w:cs="Arial"/>
                <w:b/>
                <w:sz w:val="20"/>
                <w:szCs w:val="20"/>
                <w:lang w:val="lt-LT"/>
              </w:rPr>
            </w:pPr>
          </w:p>
        </w:tc>
        <w:tc>
          <w:tcPr>
            <w:tcW w:w="5811" w:type="dxa"/>
          </w:tcPr>
          <w:p w14:paraId="6D69B8DD" w14:textId="24A04148" w:rsidR="0069614F" w:rsidRPr="0069614F" w:rsidRDefault="0069614F" w:rsidP="0069614F">
            <w:pPr>
              <w:tabs>
                <w:tab w:val="left" w:pos="0"/>
                <w:tab w:val="left" w:pos="610"/>
              </w:tabs>
              <w:contextualSpacing/>
              <w:jc w:val="both"/>
              <w:rPr>
                <w:rFonts w:ascii="Arial" w:hAnsi="Arial" w:cs="Arial"/>
                <w:sz w:val="20"/>
                <w:szCs w:val="20"/>
                <w:lang w:val="en-US"/>
              </w:rPr>
            </w:pPr>
            <w:r w:rsidRPr="0069614F">
              <w:rPr>
                <w:rFonts w:ascii="Arial" w:hAnsi="Arial" w:cs="Arial"/>
                <w:sz w:val="20"/>
                <w:szCs w:val="20"/>
                <w:lang w:val="en-US"/>
              </w:rPr>
              <w:t xml:space="preserve">The supplier must ensure, supply, and deliver zero-balance technology (battery energy storage system (Goods) that meets </w:t>
            </w:r>
            <w:proofErr w:type="gramStart"/>
            <w:r w:rsidRPr="0069614F">
              <w:rPr>
                <w:rFonts w:ascii="Arial" w:hAnsi="Arial" w:cs="Arial"/>
                <w:sz w:val="20"/>
                <w:szCs w:val="20"/>
                <w:lang w:val="en-US"/>
              </w:rPr>
              <w:t>all of</w:t>
            </w:r>
            <w:proofErr w:type="gramEnd"/>
            <w:r w:rsidRPr="0069614F">
              <w:rPr>
                <w:rFonts w:ascii="Arial" w:hAnsi="Arial" w:cs="Arial"/>
                <w:sz w:val="20"/>
                <w:szCs w:val="20"/>
                <w:lang w:val="en-US"/>
              </w:rPr>
              <w:t xml:space="preserve"> the following requirements:</w:t>
            </w:r>
          </w:p>
          <w:p w14:paraId="0BE5E256" w14:textId="77777777" w:rsidR="0069614F" w:rsidRPr="0069614F" w:rsidRDefault="0069614F" w:rsidP="0069614F">
            <w:pPr>
              <w:tabs>
                <w:tab w:val="left" w:pos="0"/>
                <w:tab w:val="left" w:pos="610"/>
              </w:tabs>
              <w:contextualSpacing/>
              <w:jc w:val="both"/>
              <w:rPr>
                <w:rFonts w:ascii="Arial" w:hAnsi="Arial" w:cs="Arial"/>
                <w:sz w:val="20"/>
                <w:szCs w:val="20"/>
                <w:lang w:val="en-US"/>
              </w:rPr>
            </w:pPr>
          </w:p>
          <w:p w14:paraId="0D28AE06" w14:textId="211D6F6D" w:rsidR="0069614F" w:rsidRPr="0069614F" w:rsidRDefault="0069614F" w:rsidP="0069614F">
            <w:pPr>
              <w:pStyle w:val="ListParagraph"/>
              <w:numPr>
                <w:ilvl w:val="0"/>
                <w:numId w:val="4"/>
              </w:numPr>
              <w:tabs>
                <w:tab w:val="left" w:pos="0"/>
                <w:tab w:val="left" w:pos="456"/>
              </w:tabs>
              <w:ind w:left="30" w:firstLine="142"/>
              <w:jc w:val="both"/>
              <w:rPr>
                <w:rFonts w:ascii="Arial" w:hAnsi="Arial" w:cs="Arial"/>
                <w:sz w:val="20"/>
                <w:szCs w:val="20"/>
                <w:lang w:val="en-US"/>
              </w:rPr>
            </w:pPr>
            <w:r w:rsidRPr="0069614F">
              <w:rPr>
                <w:rFonts w:ascii="Arial" w:hAnsi="Arial" w:cs="Arial"/>
                <w:sz w:val="20"/>
                <w:szCs w:val="20"/>
                <w:lang w:val="en-US"/>
              </w:rPr>
              <w:t xml:space="preserve">No more than 50% of the value of the specific zero-balance technology (battery energy storage system (Goods) should originate from any individual third country, as determined by the EU </w:t>
            </w:r>
            <w:proofErr w:type="gramStart"/>
            <w:r w:rsidRPr="0069614F">
              <w:rPr>
                <w:rFonts w:ascii="Arial" w:hAnsi="Arial" w:cs="Arial"/>
                <w:sz w:val="20"/>
                <w:szCs w:val="20"/>
                <w:lang w:val="en-US"/>
              </w:rPr>
              <w:t>Commission;</w:t>
            </w:r>
            <w:proofErr w:type="gramEnd"/>
          </w:p>
          <w:p w14:paraId="70F52FDF" w14:textId="66957432" w:rsidR="0069614F" w:rsidRPr="0069614F" w:rsidRDefault="0069614F" w:rsidP="0069614F">
            <w:pPr>
              <w:pStyle w:val="ListParagraph"/>
              <w:numPr>
                <w:ilvl w:val="0"/>
                <w:numId w:val="4"/>
              </w:numPr>
              <w:tabs>
                <w:tab w:val="left" w:pos="0"/>
                <w:tab w:val="left" w:pos="456"/>
              </w:tabs>
              <w:ind w:left="30" w:firstLine="142"/>
              <w:jc w:val="both"/>
              <w:rPr>
                <w:rFonts w:ascii="Arial" w:hAnsi="Arial" w:cs="Arial"/>
                <w:sz w:val="20"/>
                <w:szCs w:val="20"/>
                <w:lang w:val="lt-LT"/>
              </w:rPr>
            </w:pPr>
            <w:r w:rsidRPr="0069614F">
              <w:rPr>
                <w:rFonts w:ascii="Arial" w:hAnsi="Arial" w:cs="Arial"/>
                <w:sz w:val="20"/>
                <w:szCs w:val="20"/>
                <w:lang w:val="en-US"/>
              </w:rPr>
              <w:t>No more than 50% of the value of the specific zero-balance technology (battery energy storage system) key specific components of the battery energy storage system (Goods) should originate from any individual third country, as determined by the EU Commission.</w:t>
            </w:r>
          </w:p>
        </w:tc>
        <w:tc>
          <w:tcPr>
            <w:tcW w:w="3686" w:type="dxa"/>
          </w:tcPr>
          <w:p w14:paraId="093A6677" w14:textId="418E2F82" w:rsidR="0020014E" w:rsidRPr="0020014E" w:rsidRDefault="001F2B4C" w:rsidP="0020014E">
            <w:pPr>
              <w:tabs>
                <w:tab w:val="left" w:pos="0"/>
              </w:tabs>
              <w:spacing w:after="160" w:line="259" w:lineRule="auto"/>
              <w:jc w:val="both"/>
              <w:rPr>
                <w:rFonts w:ascii="Arial" w:eastAsia="Times New Roman" w:hAnsi="Arial" w:cs="Arial"/>
                <w:kern w:val="0"/>
                <w:sz w:val="20"/>
                <w:szCs w:val="20"/>
                <w:lang w:val="lt-LT"/>
                <w14:ligatures w14:val="none"/>
              </w:rPr>
            </w:pPr>
            <w:r w:rsidRPr="001F2B4C">
              <w:rPr>
                <w:rFonts w:ascii="Arial" w:hAnsi="Arial" w:cs="Arial"/>
                <w:color w:val="323130"/>
                <w:sz w:val="20"/>
                <w:szCs w:val="20"/>
                <w:shd w:val="clear" w:color="auto" w:fill="FFFFFF"/>
              </w:rPr>
              <w:t>The Supplier completes the Proposal Form annex:</w:t>
            </w:r>
            <w:r w:rsidR="0050552F">
              <w:t xml:space="preserve"> </w:t>
            </w:r>
            <w:r w:rsidR="0050552F" w:rsidRPr="0050552F">
              <w:rPr>
                <w:rFonts w:ascii="Arial" w:hAnsi="Arial" w:cs="Arial"/>
                <w:color w:val="323130"/>
                <w:sz w:val="20"/>
                <w:szCs w:val="20"/>
                <w:shd w:val="clear" w:color="auto" w:fill="FFFFFF"/>
              </w:rPr>
              <w:t>Country of Origin and Value of Proposed Goods Components</w:t>
            </w:r>
          </w:p>
        </w:tc>
        <w:tc>
          <w:tcPr>
            <w:tcW w:w="3827" w:type="dxa"/>
          </w:tcPr>
          <w:p w14:paraId="20799ECD" w14:textId="212B1341" w:rsidR="0020014E" w:rsidRPr="0020014E" w:rsidRDefault="00F74B34" w:rsidP="0020014E">
            <w:pPr>
              <w:spacing w:after="160" w:line="259" w:lineRule="auto"/>
              <w:jc w:val="both"/>
              <w:rPr>
                <w:rFonts w:ascii="Arial" w:eastAsia="Calibri" w:hAnsi="Arial" w:cs="Arial"/>
                <w:color w:val="FF0000"/>
                <w:sz w:val="20"/>
                <w:szCs w:val="20"/>
                <w:lang w:val="lt-LT"/>
              </w:rPr>
            </w:pPr>
            <w:proofErr w:type="spellStart"/>
            <w:r w:rsidRPr="00F74B34">
              <w:rPr>
                <w:rFonts w:ascii="Arial" w:eastAsia="Calibri" w:hAnsi="Arial" w:cs="Arial"/>
                <w:sz w:val="20"/>
                <w:szCs w:val="20"/>
                <w:lang w:val="lt-LT"/>
              </w:rPr>
              <w:t>During</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the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execution</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of</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the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Contract</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the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Supplier</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is</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obligated</w:t>
            </w:r>
            <w:proofErr w:type="spellEnd"/>
            <w:r w:rsidRPr="00F74B34">
              <w:rPr>
                <w:rFonts w:ascii="Arial" w:eastAsia="Calibri" w:hAnsi="Arial" w:cs="Arial"/>
                <w:sz w:val="20"/>
                <w:szCs w:val="20"/>
                <w:lang w:val="lt-LT"/>
              </w:rPr>
              <w:t xml:space="preserve"> to </w:t>
            </w:r>
            <w:proofErr w:type="spellStart"/>
            <w:r w:rsidRPr="00F74B34">
              <w:rPr>
                <w:rFonts w:ascii="Arial" w:eastAsia="Calibri" w:hAnsi="Arial" w:cs="Arial"/>
                <w:sz w:val="20"/>
                <w:szCs w:val="20"/>
                <w:lang w:val="lt-LT"/>
              </w:rPr>
              <w:t>provide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all</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requested</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documents</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in</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accordance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with</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the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provisions</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of</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Section</w:t>
            </w:r>
            <w:proofErr w:type="spellEnd"/>
            <w:r w:rsidRPr="00F74B34">
              <w:rPr>
                <w:rFonts w:ascii="Arial" w:eastAsia="Calibri" w:hAnsi="Arial" w:cs="Arial"/>
                <w:sz w:val="20"/>
                <w:szCs w:val="20"/>
                <w:lang w:val="lt-LT"/>
              </w:rPr>
              <w:t xml:space="preserve"> 8 </w:t>
            </w:r>
            <w:proofErr w:type="spellStart"/>
            <w:r w:rsidRPr="00F74B34">
              <w:rPr>
                <w:rFonts w:ascii="Arial" w:eastAsia="Calibri" w:hAnsi="Arial" w:cs="Arial"/>
                <w:sz w:val="20"/>
                <w:szCs w:val="20"/>
                <w:lang w:val="lt-LT"/>
              </w:rPr>
              <w:t>of</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the</w:t>
            </w:r>
            <w:proofErr w:type="spellEnd"/>
            <w:r w:rsidRPr="00F74B34">
              <w:rPr>
                <w:rFonts w:ascii="Arial" w:eastAsia="Calibri" w:hAnsi="Arial" w:cs="Arial"/>
                <w:sz w:val="20"/>
                <w:szCs w:val="20"/>
                <w:lang w:val="lt-LT"/>
              </w:rPr>
              <w:t xml:space="preserve"> </w:t>
            </w:r>
            <w:proofErr w:type="spellStart"/>
            <w:r w:rsidRPr="00F74B34">
              <w:rPr>
                <w:rFonts w:ascii="Arial" w:eastAsia="Calibri" w:hAnsi="Arial" w:cs="Arial"/>
                <w:sz w:val="20"/>
                <w:szCs w:val="20"/>
                <w:lang w:val="lt-LT"/>
              </w:rPr>
              <w:t>Contract</w:t>
            </w:r>
            <w:proofErr w:type="spellEnd"/>
            <w:r w:rsidRPr="00F74B34">
              <w:rPr>
                <w:rFonts w:ascii="Arial" w:eastAsia="Calibri" w:hAnsi="Arial" w:cs="Arial"/>
                <w:sz w:val="20"/>
                <w:szCs w:val="20"/>
                <w:lang w:val="lt-LT"/>
              </w:rPr>
              <w:t>.</w:t>
            </w: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58CB5" w14:textId="77777777" w:rsidR="00764FA8" w:rsidRDefault="00764FA8" w:rsidP="00C758DC">
      <w:pPr>
        <w:spacing w:after="0" w:line="240" w:lineRule="auto"/>
      </w:pPr>
      <w:r>
        <w:separator/>
      </w:r>
    </w:p>
  </w:endnote>
  <w:endnote w:type="continuationSeparator" w:id="0">
    <w:p w14:paraId="5231EFC0" w14:textId="77777777" w:rsidR="00764FA8" w:rsidRDefault="00764FA8"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4D193" w14:textId="77777777" w:rsidR="00764FA8" w:rsidRDefault="00764FA8" w:rsidP="00C758DC">
      <w:pPr>
        <w:spacing w:after="0" w:line="240" w:lineRule="auto"/>
      </w:pPr>
      <w:r>
        <w:separator/>
      </w:r>
    </w:p>
  </w:footnote>
  <w:footnote w:type="continuationSeparator" w:id="0">
    <w:p w14:paraId="4643A04B" w14:textId="77777777" w:rsidR="00764FA8" w:rsidRDefault="00764FA8"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636CC"/>
    <w:multiLevelType w:val="hybridMultilevel"/>
    <w:tmpl w:val="4AFADC08"/>
    <w:lvl w:ilvl="0" w:tplc="DE0C1928">
      <w:start w:val="1"/>
      <w:numFmt w:val="decimal"/>
      <w:lvlText w:val="8.%1."/>
      <w:lvlJc w:val="left"/>
      <w:pPr>
        <w:ind w:left="720" w:hanging="360"/>
      </w:pPr>
      <w:rPr>
        <w:rFonts w:hint="default"/>
      </w:rPr>
    </w:lvl>
    <w:lvl w:ilvl="1" w:tplc="C16267D2">
      <w:start w:val="1"/>
      <w:numFmt w:val="decimal"/>
      <w:lvlText w:val="8.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3A19FB"/>
    <w:multiLevelType w:val="hybridMultilevel"/>
    <w:tmpl w:val="2FA41232"/>
    <w:lvl w:ilvl="0" w:tplc="079655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3"/>
  </w:num>
  <w:num w:numId="2" w16cid:durableId="787970694">
    <w:abstractNumId w:val="1"/>
  </w:num>
  <w:num w:numId="3" w16cid:durableId="1597132308">
    <w:abstractNumId w:val="0"/>
  </w:num>
  <w:num w:numId="4" w16cid:durableId="13516811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5456B"/>
    <w:rsid w:val="00055771"/>
    <w:rsid w:val="00067E6E"/>
    <w:rsid w:val="00093598"/>
    <w:rsid w:val="000B73C7"/>
    <w:rsid w:val="000D5F3E"/>
    <w:rsid w:val="000E1779"/>
    <w:rsid w:val="001B1FDC"/>
    <w:rsid w:val="001F2B4C"/>
    <w:rsid w:val="0020014E"/>
    <w:rsid w:val="00290872"/>
    <w:rsid w:val="003F2EEE"/>
    <w:rsid w:val="003F5F78"/>
    <w:rsid w:val="003F717B"/>
    <w:rsid w:val="00431D9B"/>
    <w:rsid w:val="004624BB"/>
    <w:rsid w:val="004839A2"/>
    <w:rsid w:val="004D2188"/>
    <w:rsid w:val="00504A70"/>
    <w:rsid w:val="0050552F"/>
    <w:rsid w:val="006225D7"/>
    <w:rsid w:val="006522F5"/>
    <w:rsid w:val="00690884"/>
    <w:rsid w:val="0069614F"/>
    <w:rsid w:val="006B1C22"/>
    <w:rsid w:val="00764FA8"/>
    <w:rsid w:val="00824F5D"/>
    <w:rsid w:val="00845807"/>
    <w:rsid w:val="009B31DD"/>
    <w:rsid w:val="00A23101"/>
    <w:rsid w:val="00B9584C"/>
    <w:rsid w:val="00C758DC"/>
    <w:rsid w:val="00C759B1"/>
    <w:rsid w:val="00D301EB"/>
    <w:rsid w:val="00D33012"/>
    <w:rsid w:val="00D36B56"/>
    <w:rsid w:val="00DE53AF"/>
    <w:rsid w:val="00E106A7"/>
    <w:rsid w:val="00E204F2"/>
    <w:rsid w:val="00E549CD"/>
    <w:rsid w:val="00E90D75"/>
    <w:rsid w:val="00F6529D"/>
    <w:rsid w:val="00F74B3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D0A0BE-3FC1-434B-B6F6-7159D2FE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E2106-2765-4B53-9BA2-B4FEE8DAA639}">
  <ds:schemaRefs>
    <ds:schemaRef ds:uri="http://schemas.microsoft.com/sharepoint/v3/contenttype/forms"/>
  </ds:schemaRefs>
</ds:datastoreItem>
</file>

<file path=customXml/itemProps3.xml><?xml version="1.0" encoding="utf-8"?>
<ds:datastoreItem xmlns:ds="http://schemas.openxmlformats.org/officeDocument/2006/customXml" ds:itemID="{A4CDED47-7DA4-47CD-946D-8ED4AA90DD85}">
  <ds:schemaRefs>
    <ds:schemaRef ds:uri="http://schemas.microsoft.com/office/2006/documentManagement/types"/>
    <ds:schemaRef ds:uri="http://www.w3.org/XML/1998/namespace"/>
    <ds:schemaRef ds:uri="http://purl.org/dc/dcmitype/"/>
    <ds:schemaRef ds:uri="http://purl.org/dc/terms/"/>
    <ds:schemaRef ds:uri="http://purl.org/dc/elements/1.1/"/>
    <ds:schemaRef ds:uri="8e1067c2-82b2-43e6-ba4a-21d0911eaf9a"/>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65</TotalTime>
  <Pages>2</Pages>
  <Words>2641</Words>
  <Characters>1506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Alina Dralo</cp:lastModifiedBy>
  <cp:revision>29</cp:revision>
  <dcterms:created xsi:type="dcterms:W3CDTF">2025-01-14T10:06:00Z</dcterms:created>
  <dcterms:modified xsi:type="dcterms:W3CDTF">2026-03-05T12:31:00Z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